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ΕΛΛΗΝΙΚΗ ΕΤΑΙΡΕΙΑ ΨΥΧΟΚΟΙΝΩΝΙΚΗΣ ΠΑΡΕΜΒΑΣΗΣ ΣΕ ΚΑΤΑΣΤΑΣΕΙΣ ΜΑΖΙΚΩΝ ΚΑΤΑΣΤΡΟΦΩΝ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ΕΚΠΑΙΔΕΥΤΙΚΟ ΣΕΜΙΝΑΡΙΟ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«ΕΙΣΑΓΩΓΗ ΣΤΗΝ ΨΥΧΟΛΟΓΙΑ ΤΡΑΥΜΑΤΟΣ»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Σάββατο 2 Νοεμβρίου 2019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Αίθουσα Σοφίας Βερβελίδου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Σύλλογος Ελλήνων Ψυχολόγων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Λεωφόρος Βασιλίσσης Αμαλίας 42, Αθήνα, ΤΚ. 10558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ΠΡΟΓΡΑΜΜΑ ΣΕΜΙΝΑΡΙΟΥ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9:30 –  10:00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Προσέλευση/Εγγραφές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10:00</w:t>
        <w:tab/>
        <w:t xml:space="preserve"> Έναρξη 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10:00  – 11:30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«Εισαγωγή στην Ψυχολογία Τραύματος, Αντίδραση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στο Τραύμα». Βασιλική Μπουκουβάλα, Κλινικός Ψυχολόγος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11:30   –   12:15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Αντιμετώπιση Καταστροφών και Διαχείριση Κρίσεων. </w:t>
      </w:r>
    </w:p>
    <w:p w:rsidR="00000000" w:rsidDel="00000000" w:rsidP="00000000" w:rsidRDefault="00000000" w:rsidRPr="00000000" w14:paraId="00000013">
      <w:pPr>
        <w:spacing w:after="0" w:line="360" w:lineRule="auto"/>
        <w:ind w:left="14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Οργάνωση και Εμπειρία των Συλλόγων των Ψυχολόγων στην </w:t>
      </w:r>
    </w:p>
    <w:p w:rsidR="00000000" w:rsidDel="00000000" w:rsidP="00000000" w:rsidRDefault="00000000" w:rsidRPr="00000000" w14:paraId="00000014">
      <w:pPr>
        <w:spacing w:after="0" w:line="360" w:lineRule="auto"/>
        <w:ind w:left="14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Ελλάδα και στην Ευρώπη». Μπέσσυ Καραγιάννη, Κλινικός </w:t>
      </w:r>
    </w:p>
    <w:p w:rsidR="00000000" w:rsidDel="00000000" w:rsidP="00000000" w:rsidRDefault="00000000" w:rsidRPr="00000000" w14:paraId="00000015">
      <w:pPr>
        <w:spacing w:after="0" w:line="360" w:lineRule="auto"/>
        <w:ind w:left="14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Ψυχολόγος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2f2f2" w:val="clear"/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12:15 – 12:30          Διάλλειμα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12:30 – 13:30 </w:t>
        <w:tab/>
        <w:t xml:space="preserve">«Θεραπευτικές Προσεγγίσεις στο Τραύμα». Μπέσσυ </w:t>
      </w:r>
    </w:p>
    <w:p w:rsidR="00000000" w:rsidDel="00000000" w:rsidP="00000000" w:rsidRDefault="00000000" w:rsidRPr="00000000" w14:paraId="0000001A">
      <w:pPr>
        <w:spacing w:after="0" w:line="360" w:lineRule="auto"/>
        <w:ind w:left="14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Καραγιάννη, Κλινικός Ψυχολόγος 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2f2f2" w:val="clear"/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13:30 – 14:30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Μεσημεριανό Διάλειμμα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14:30 – 15:30 </w:t>
        <w:tab/>
        <w:t xml:space="preserve">«Διαταραχή στρες μετά από ψυχοτραυματική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εμπειρία και τοξικοεξάρτηση». Βασιλική Μπουκουβάλα, </w:t>
      </w:r>
    </w:p>
    <w:p w:rsidR="00000000" w:rsidDel="00000000" w:rsidP="00000000" w:rsidRDefault="00000000" w:rsidRPr="00000000" w14:paraId="00000020">
      <w:pPr>
        <w:spacing w:after="0" w:line="360" w:lineRule="auto"/>
        <w:ind w:left="14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Κλινικός Ψυχολόγος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15:30 -  16:00         «Κατευθυντήριες γραμμές για τα θύματα όσον αφορά 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την συνεργασία τους με τα Μ.Μ.Ε. αμέσως μετά  από 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ένα τραυματικό γεγονός». Βασιλική Μπουκουβάλα, Κλινικός </w:t>
      </w:r>
    </w:p>
    <w:p w:rsidR="00000000" w:rsidDel="00000000" w:rsidP="00000000" w:rsidRDefault="00000000" w:rsidRPr="00000000" w14:paraId="00000025">
      <w:pPr>
        <w:spacing w:after="0" w:line="360" w:lineRule="auto"/>
        <w:ind w:left="144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Ψυχολόγος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16:00  – 17:00      Ομάδες  Εργασίας. 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17:00  - 17:30       Συζήτηση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17:30       Λήξη  Σεμιναρίου 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Αποκλειστικά για Ψυχολόγους και φοιτητές Ψυχολογίας.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Κόστος Συμμετοχής:  30 ευρώ.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/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004AA"/>
    <w:pPr>
      <w:suppressAutoHyphens w:val="1"/>
    </w:pPr>
    <w:rPr>
      <w:rFonts w:ascii="Calibri" w:cs="Times New Roman" w:eastAsia="Calibri" w:hAnsi="Calibri"/>
      <w:sz w:val="24"/>
      <w:szCs w:val="24"/>
      <w:lang w:eastAsia="ar-SA" w:val="el-GR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2019-10-17T16:25:00Z</dcterms:created>
  <dc:creator>vaso</dc:creator>
</cp:coreProperties>
</file>