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9A4" w:rsidRPr="00C329A4" w:rsidRDefault="00C329A4" w:rsidP="00C329A4">
      <w:pPr>
        <w:pStyle w:val="xmsonormal"/>
        <w:jc w:val="both"/>
        <w:rPr>
          <w:b/>
          <w:color w:val="002060"/>
          <w:sz w:val="28"/>
          <w:szCs w:val="28"/>
          <w:lang w:val="el-GR"/>
        </w:rPr>
      </w:pPr>
      <w:r w:rsidRPr="00C329A4">
        <w:rPr>
          <w:b/>
          <w:color w:val="002060"/>
          <w:sz w:val="28"/>
          <w:szCs w:val="28"/>
          <w:lang w:val="el-GR"/>
        </w:rPr>
        <w:t> </w:t>
      </w:r>
      <w:r w:rsidRPr="00C329A4">
        <w:rPr>
          <w:b/>
          <w:bCs/>
          <w:color w:val="002060"/>
          <w:sz w:val="28"/>
          <w:szCs w:val="28"/>
          <w:lang w:val="el-GR"/>
        </w:rPr>
        <w:t>Η υποχρέωση εμβολιασμού θεσπίστηκε με το  άρθρο 206 του ν.4820/2021.</w:t>
      </w:r>
    </w:p>
    <w:p w:rsidR="00C329A4" w:rsidRDefault="00C329A4" w:rsidP="00C329A4">
      <w:pPr>
        <w:pStyle w:val="xmsonormal"/>
        <w:jc w:val="both"/>
        <w:rPr>
          <w:lang w:val="el-GR"/>
        </w:rPr>
      </w:pPr>
      <w:r>
        <w:rPr>
          <w:b/>
          <w:bCs/>
          <w:color w:val="FF0000"/>
          <w:sz w:val="36"/>
          <w:szCs w:val="36"/>
          <w:lang w:val="el-GR"/>
        </w:rPr>
        <w:t> </w:t>
      </w:r>
    </w:p>
    <w:p w:rsidR="00C329A4" w:rsidRDefault="00C329A4" w:rsidP="00C329A4">
      <w:pPr>
        <w:pStyle w:val="xmsonormal"/>
        <w:jc w:val="both"/>
        <w:rPr>
          <w:lang w:val="el-GR"/>
        </w:rPr>
      </w:pPr>
      <w:r>
        <w:rPr>
          <w:b/>
          <w:bCs/>
          <w:lang w:val="el-GR"/>
        </w:rPr>
        <w:t>1. Ποιοι εργαζόμενοι εμβολιάζονται υποχρεωτικά</w:t>
      </w:r>
    </w:p>
    <w:p w:rsidR="00C329A4" w:rsidRDefault="00C329A4" w:rsidP="00C329A4">
      <w:pPr>
        <w:pStyle w:val="xmsonormal"/>
        <w:jc w:val="both"/>
        <w:rPr>
          <w:lang w:val="el-GR"/>
        </w:rPr>
      </w:pPr>
      <w:r>
        <w:rPr>
          <w:lang w:val="el-GR"/>
        </w:rPr>
        <w:t>Εμβολιάζεται υποχρεωτικά κατά του κορωνοϊού COVID-19 όλο το προσωπικό των ιδιωτικών, δημόσιων και δημοτικών μονάδων φροντίδας ηλικιωμένων και φροντίδας ατόμων με αναπηρία (ιατρικό, παραϊατρικό, νοσηλευτικό, διοικητικό και υποστηρικτικό προσωπικό), ήτοι:</w:t>
      </w:r>
    </w:p>
    <w:p w:rsidR="00C329A4" w:rsidRDefault="00C329A4" w:rsidP="00C329A4">
      <w:pPr>
        <w:pStyle w:val="xmsonormal"/>
        <w:jc w:val="both"/>
        <w:rPr>
          <w:lang w:val="el-GR"/>
        </w:rPr>
      </w:pPr>
      <w:r>
        <w:rPr>
          <w:lang w:val="el-GR"/>
        </w:rPr>
        <w:t>(α) Κέντρα αποθεραπείας και αποκατάστασης του άρθρου 10 του ν. 2072/1992 (Α’ 125).</w:t>
      </w:r>
    </w:p>
    <w:p w:rsidR="00C329A4" w:rsidRDefault="00C329A4" w:rsidP="00C329A4">
      <w:pPr>
        <w:pStyle w:val="xmsonormal"/>
        <w:jc w:val="both"/>
        <w:rPr>
          <w:lang w:val="el-GR"/>
        </w:rPr>
      </w:pPr>
      <w:r>
        <w:rPr>
          <w:lang w:val="el-GR"/>
        </w:rPr>
        <w:t>(β) Στέγες Υποστηριζόμενης Διαβίωσης για άτομα με ειδικές ανάγκες του άρθρου 30 του ν. 2072/1992.</w:t>
      </w:r>
    </w:p>
    <w:p w:rsidR="00C329A4" w:rsidRDefault="00C329A4" w:rsidP="00C329A4">
      <w:pPr>
        <w:pStyle w:val="xmsonormal"/>
        <w:jc w:val="both"/>
        <w:rPr>
          <w:lang w:val="el-GR"/>
        </w:rPr>
      </w:pPr>
      <w:r>
        <w:rPr>
          <w:lang w:val="el-GR"/>
        </w:rPr>
        <w:t>(γ) Στέγες Αυτόνομης Διαβίωσης Ατόμων με Ειδικές Ανάγκες της απόφασης του Υπουργού Υγείας και Πρόνοιας υπό στοιχεία Π4β/οικ.4681/1996 (Β’ 825).</w:t>
      </w:r>
    </w:p>
    <w:p w:rsidR="00C329A4" w:rsidRDefault="00C329A4" w:rsidP="00C329A4">
      <w:pPr>
        <w:pStyle w:val="xmsonormal"/>
        <w:jc w:val="both"/>
        <w:rPr>
          <w:lang w:val="el-GR"/>
        </w:rPr>
      </w:pPr>
      <w:r>
        <w:rPr>
          <w:lang w:val="el-GR"/>
        </w:rPr>
        <w:t>(δ) Μονάδες Φροντίδας Ηλικιωμένων της παρ. 5 του άρθρου 1 του ν. 2345/1995 (Α’ 213).</w:t>
      </w:r>
    </w:p>
    <w:p w:rsidR="00C329A4" w:rsidRDefault="00C329A4" w:rsidP="00C329A4">
      <w:pPr>
        <w:pStyle w:val="xmsonormal"/>
        <w:jc w:val="both"/>
        <w:rPr>
          <w:lang w:val="el-GR"/>
        </w:rPr>
      </w:pPr>
      <w:r>
        <w:rPr>
          <w:lang w:val="el-GR"/>
        </w:rPr>
        <w:t>(ε) Θεραπευτήρια Χρονίως Πασχόντων του π.δ. 631/1974 (Α’ 271).</w:t>
      </w:r>
    </w:p>
    <w:p w:rsidR="00C329A4" w:rsidRDefault="00C329A4" w:rsidP="00C329A4">
      <w:pPr>
        <w:pStyle w:val="xmsonormal"/>
        <w:jc w:val="both"/>
        <w:rPr>
          <w:lang w:val="el-GR"/>
        </w:rPr>
      </w:pPr>
      <w:r>
        <w:rPr>
          <w:lang w:val="el-GR"/>
        </w:rPr>
        <w:t>(στ) Κλειστές δομές των Κέντρων Κοινωνικής Πρόνοιας του άρθρου 9 του ν. 4109/2013 (Α’ 16), στις οποίες φιλοξενούνται ηλικιωμένοι ή άτομα με αναπηρία.</w:t>
      </w:r>
    </w:p>
    <w:p w:rsidR="00C329A4" w:rsidRDefault="00C329A4" w:rsidP="00C329A4">
      <w:pPr>
        <w:pStyle w:val="xmsonormal"/>
        <w:jc w:val="both"/>
        <w:rPr>
          <w:lang w:val="el-GR"/>
        </w:rPr>
      </w:pPr>
      <w:r>
        <w:rPr>
          <w:lang w:val="el-GR"/>
        </w:rPr>
        <w:t>(ζ) Ιδρύματα περίθαλψης χρονίως πασχόντων του άρθρου 28 του Ενιαίου Κανονισμού Παροχών Υγείας της 31ης Οκτωβρίου 2018 (Β’ 4898).</w:t>
      </w:r>
    </w:p>
    <w:p w:rsidR="00C329A4" w:rsidRDefault="00C329A4" w:rsidP="00C329A4">
      <w:pPr>
        <w:pStyle w:val="xmsonormal"/>
        <w:jc w:val="both"/>
        <w:rPr>
          <w:lang w:val="el-GR"/>
        </w:rPr>
      </w:pPr>
      <w:r>
        <w:rPr>
          <w:lang w:val="el-GR"/>
        </w:rPr>
        <w:t>(η) Οικοτροφεία του άρθρου 30 του Ενιαίου Κανονισμού Παροχών Υγείας.</w:t>
      </w:r>
    </w:p>
    <w:p w:rsidR="00C329A4" w:rsidRDefault="00C329A4" w:rsidP="00C329A4">
      <w:pPr>
        <w:pStyle w:val="xmsonormal"/>
        <w:jc w:val="both"/>
        <w:rPr>
          <w:lang w:val="el-GR"/>
        </w:rPr>
      </w:pPr>
      <w:r>
        <w:rPr>
          <w:lang w:val="el-GR"/>
        </w:rPr>
        <w:t>(θ) Ειδικά ιδρύματα του άρθρου 6 του ν. 861/1979 (Α’ 2).</w:t>
      </w:r>
    </w:p>
    <w:p w:rsidR="00C329A4" w:rsidRDefault="00C329A4" w:rsidP="00C329A4">
      <w:pPr>
        <w:pStyle w:val="xmsonormal"/>
        <w:jc w:val="both"/>
        <w:rPr>
          <w:lang w:val="el-GR"/>
        </w:rPr>
      </w:pPr>
      <w:r>
        <w:rPr>
          <w:lang w:val="el-GR"/>
        </w:rPr>
        <w:t>(ι) Κέντρα Ημερήσιας Φροντίδας Ηλικιωμένων της απόφασης του Υπουργού Υγείας και Πρόνοιας υπό στοιχεία Π1γ/ΑΓΠ/οικ.14963/2001 (Β’ 1397).</w:t>
      </w:r>
    </w:p>
    <w:p w:rsidR="00C329A4" w:rsidRDefault="00C329A4" w:rsidP="00C329A4">
      <w:pPr>
        <w:pStyle w:val="xmsonormal"/>
        <w:jc w:val="both"/>
        <w:rPr>
          <w:lang w:val="el-GR"/>
        </w:rPr>
      </w:pPr>
      <w:r>
        <w:rPr>
          <w:lang w:val="el-GR"/>
        </w:rPr>
        <w:t>(ια) Κέντρα Διημέρευσης Ημερήσιας Φροντίδας της απόφασης του Υπουργού Υγείας, Πρόνοιας και Κοινωνικών Ασφαλίσεων υπό στοιχεία Π4α οικ.4633/1993 (Β’ 789).</w:t>
      </w:r>
    </w:p>
    <w:p w:rsidR="00C329A4" w:rsidRDefault="00C329A4" w:rsidP="00C329A4">
      <w:pPr>
        <w:pStyle w:val="xmsonormal"/>
        <w:jc w:val="both"/>
        <w:rPr>
          <w:lang w:val="el-GR"/>
        </w:rPr>
      </w:pPr>
      <w:r>
        <w:rPr>
          <w:lang w:val="el-GR"/>
        </w:rPr>
        <w:t>(ιβ) Κέντρα Δημιουργικής Απασχόλησης Παιδιών και Ατόμων με Αναπηρία (ΚΔΑΠΑμεΑ) του άρθρου 2 του ν. 4756/2020 (Α’ 235), και</w:t>
      </w:r>
    </w:p>
    <w:p w:rsidR="00C329A4" w:rsidRDefault="00C329A4" w:rsidP="00C329A4">
      <w:pPr>
        <w:pStyle w:val="xmsonormal"/>
        <w:jc w:val="both"/>
        <w:rPr>
          <w:lang w:val="el-GR"/>
        </w:rPr>
      </w:pPr>
      <w:r>
        <w:rPr>
          <w:lang w:val="el-GR"/>
        </w:rPr>
        <w:t>(ιγ) Το προσωπικό που απασχολείται στο πρόγραμμα «Βοήθεια στο σπίτι».</w:t>
      </w:r>
    </w:p>
    <w:p w:rsidR="00C329A4" w:rsidRDefault="00C329A4" w:rsidP="00C329A4">
      <w:pPr>
        <w:pStyle w:val="xmsonormal"/>
        <w:jc w:val="both"/>
        <w:rPr>
          <w:lang w:val="el-GR"/>
        </w:rPr>
      </w:pPr>
      <w:r>
        <w:rPr>
          <w:lang w:val="el-GR"/>
        </w:rPr>
        <w:t>1β. Για επιτακτικούς λόγους προστασίας της δημόσιας υγείας, μετά την παρέλευση της προθεσμίας της παρ. 6, κάθε νεοεισερχόμενος φιλοξενούμενος στις ανωτέρω μονάδες πρέπει υποχρεωτικά να είναι πλήρως εμβολιασμένος κατά του κορωνοϊού COVID-19.</w:t>
      </w:r>
    </w:p>
    <w:p w:rsidR="00C329A4" w:rsidRDefault="00C329A4" w:rsidP="00C329A4">
      <w:pPr>
        <w:pStyle w:val="xmsonormal"/>
        <w:jc w:val="both"/>
        <w:rPr>
          <w:lang w:val="el-GR"/>
        </w:rPr>
      </w:pPr>
      <w:r>
        <w:rPr>
          <w:lang w:val="el-GR"/>
        </w:rPr>
        <w:t>Επίσης εμβολιάζεται υποχρεωτικά σύμφωνα με την παρ. 2 του άρθρου 206 του ν. 4820/2021, όλο το προσωπικό (ιατρικό, παραϊατρικό, νοσηλευτικό, διοικητικό και υποστηρικτικό) σε ιδιωτικές, δημόσιες και δημοτικές δομές υγείας (διαγνωστικά κέντρα, κέντρα αποκατάστασης, κλινικές, νοσοκομεία, δομές πρωτοβάθμιας φροντίδας υγείας, μονάδες νοσηλείας, Εθνικό Κέντρο Άμεσης Βοήθειας και Εθνικός Οργανισμός Δημόσιας Υγείας).</w:t>
      </w:r>
    </w:p>
    <w:p w:rsidR="00C329A4" w:rsidRDefault="00C329A4" w:rsidP="00C329A4">
      <w:pPr>
        <w:pStyle w:val="xmsonormal"/>
        <w:jc w:val="both"/>
        <w:rPr>
          <w:lang w:val="el-GR"/>
        </w:rPr>
      </w:pPr>
      <w:r>
        <w:rPr>
          <w:lang w:val="el-GR"/>
        </w:rPr>
        <w:t xml:space="preserve">Σύμφωνα με την παράγραφο 3 του άρθρου 206 του νόμου 4820/2021, ως προσωπικό των ανωτέρω δομών νοείται κάθε φυσικό πρόσωπο που παρέχει προς τον φορέα λειτουργίας τους υπηρεσίες ή εκτελεί έργο με επαχθή αιτία ή εθελοντικά με φυσική παρουσία εντός των δομών αυτών, καθώς και </w:t>
      </w:r>
    </w:p>
    <w:p w:rsidR="00C329A4" w:rsidRDefault="00C329A4" w:rsidP="00C329A4">
      <w:pPr>
        <w:pStyle w:val="xmsonormal"/>
        <w:jc w:val="both"/>
        <w:rPr>
          <w:lang w:val="el-GR"/>
        </w:rPr>
      </w:pPr>
      <w:r>
        <w:rPr>
          <w:lang w:val="el-GR"/>
        </w:rPr>
        <w:t> </w:t>
      </w:r>
    </w:p>
    <w:p w:rsidR="00C329A4" w:rsidRDefault="00C329A4" w:rsidP="00C329A4">
      <w:pPr>
        <w:pStyle w:val="xmsonormal"/>
        <w:jc w:val="both"/>
        <w:rPr>
          <w:lang w:val="el-GR"/>
        </w:rPr>
      </w:pPr>
      <w:r>
        <w:rPr>
          <w:lang w:val="el-GR"/>
        </w:rPr>
        <w:t>κάθε φυσικό πρόσωπο που παρέχει υπηρεσίες, με φυσική παρουσία εντός των ίδιων δομών, σε νομικό πρόσωπο, με το οποίο είναι συμβεβλημένος ο φορέας λειτουργίας των δομών.</w:t>
      </w:r>
    </w:p>
    <w:p w:rsidR="00C329A4" w:rsidRDefault="00C329A4" w:rsidP="00C329A4">
      <w:pPr>
        <w:pStyle w:val="xmsonormal"/>
        <w:jc w:val="both"/>
        <w:rPr>
          <w:lang w:val="el-GR"/>
        </w:rPr>
      </w:pPr>
      <w:r>
        <w:rPr>
          <w:lang w:val="el-GR"/>
        </w:rPr>
        <w:t> </w:t>
      </w:r>
    </w:p>
    <w:p w:rsidR="00C329A4" w:rsidRDefault="00C329A4" w:rsidP="00C329A4">
      <w:pPr>
        <w:pStyle w:val="xmsonormal"/>
        <w:jc w:val="both"/>
        <w:rPr>
          <w:lang w:val="el-GR"/>
        </w:rPr>
      </w:pPr>
      <w:r>
        <w:rPr>
          <w:b/>
          <w:bCs/>
          <w:lang w:val="el-GR"/>
        </w:rPr>
        <w:t>2. Δεν έχουν υποχρέωση εμβολιασμού</w:t>
      </w:r>
    </w:p>
    <w:p w:rsidR="00C329A4" w:rsidRDefault="00C329A4" w:rsidP="00C329A4">
      <w:pPr>
        <w:pStyle w:val="xmsonormal"/>
        <w:jc w:val="both"/>
        <w:rPr>
          <w:lang w:val="el-GR"/>
        </w:rPr>
      </w:pPr>
      <w:r>
        <w:rPr>
          <w:lang w:val="el-GR"/>
        </w:rPr>
        <w:t>Από τους ως άνω υπόχρεους δεν έχουν υποχρέωση να εμβολιαστούν:</w:t>
      </w:r>
    </w:p>
    <w:p w:rsidR="00C329A4" w:rsidRDefault="00C329A4" w:rsidP="00C329A4">
      <w:pPr>
        <w:pStyle w:val="xmsonormal"/>
        <w:jc w:val="both"/>
        <w:rPr>
          <w:lang w:val="el-GR"/>
        </w:rPr>
      </w:pPr>
      <w:r>
        <w:rPr>
          <w:lang w:val="el-GR"/>
        </w:rPr>
        <w:t>α) όσοι έχουν νοσήσει και για διάστημα έξι (6) μηνών από τη νόσηση και</w:t>
      </w:r>
    </w:p>
    <w:p w:rsidR="00C329A4" w:rsidRDefault="00C329A4" w:rsidP="00C329A4">
      <w:pPr>
        <w:pStyle w:val="xmsonormal"/>
        <w:jc w:val="both"/>
        <w:rPr>
          <w:lang w:val="el-GR"/>
        </w:rPr>
      </w:pPr>
      <w:r>
        <w:rPr>
          <w:lang w:val="el-GR"/>
        </w:rPr>
        <w:lastRenderedPageBreak/>
        <w:t>β) όσοι έχουν αποδεδειγμένους λόγους υγείας που εμποδίζουν τη διενέργεια του εμβολίου. Λεπτομέρειες για την περίπτωση αυτή προσδιορίζονται με την απόφαση Δ1α/Γ.Π.οικ. 50933/13.8.2021 "Διαδικασία και λόγοι απαλλαγής από την υποχρεωτικότητα του εμβολιασμού."</w:t>
      </w:r>
    </w:p>
    <w:p w:rsidR="00C329A4" w:rsidRDefault="00C329A4" w:rsidP="00C329A4">
      <w:pPr>
        <w:pStyle w:val="xmsonormal"/>
        <w:jc w:val="both"/>
        <w:rPr>
          <w:lang w:val="el-GR"/>
        </w:rPr>
      </w:pPr>
      <w:r>
        <w:rPr>
          <w:lang w:val="el-GR"/>
        </w:rPr>
        <w:t>Αναλυτικά:</w:t>
      </w:r>
    </w:p>
    <w:p w:rsidR="00C329A4" w:rsidRDefault="00C329A4" w:rsidP="00C329A4">
      <w:pPr>
        <w:pStyle w:val="xmsonormal"/>
        <w:jc w:val="both"/>
        <w:rPr>
          <w:lang w:val="el-GR"/>
        </w:rPr>
      </w:pPr>
      <w:r>
        <w:rPr>
          <w:lang w:val="el-GR"/>
        </w:rPr>
        <w:t>1. Εξαιρούνται από την εφαρμογή του υποχρεωτικού μέτρου του εμβολιασμού κατά του κορωνοϊού COVID-19 τα φυσικά πρόσωπα, ως προς τα οποία συντρέχουν οι ακόλουθοι λόγοι:</w:t>
      </w:r>
    </w:p>
    <w:p w:rsidR="00C329A4" w:rsidRDefault="00C329A4" w:rsidP="00C329A4">
      <w:pPr>
        <w:pStyle w:val="xmsonormal"/>
        <w:jc w:val="both"/>
        <w:rPr>
          <w:lang w:val="el-GR"/>
        </w:rPr>
      </w:pPr>
      <w:r>
        <w:rPr>
          <w:lang w:val="el-GR"/>
        </w:rPr>
        <w:t>α) Φυσικά πρόσωπα, τα οποία εμφάνισαν σοβαρή αλλεργική αντίδραση (π.χ. αναφυλαξία) μετά τη χορήγηση προηγούμενης δόσης του εμβολίου. Στην περίπτωση αυτή, πρέπει να προσκομίζεται στην αρμόδια υγειονομική επιτροπή γνωμάτευση ειδικού ιατρού αλλεργιολόγου, η οποία πιστοποιεί τη σοβαρότητα της αντίδρασης, τον χρόνο εκδήλωσης και τη διάρκεια αυτής, καθώς και τον συσχετισμό της με συγκεκριμένο εμβόλιο κατά του κορωνοϊού COVID-19.</w:t>
      </w:r>
    </w:p>
    <w:p w:rsidR="00C329A4" w:rsidRDefault="00C329A4" w:rsidP="00C329A4">
      <w:pPr>
        <w:pStyle w:val="xmsonormal"/>
        <w:jc w:val="both"/>
        <w:rPr>
          <w:lang w:val="el-GR"/>
        </w:rPr>
      </w:pPr>
      <w:r>
        <w:rPr>
          <w:lang w:val="el-GR"/>
        </w:rPr>
        <w:t>β) Φυσικά πρόσωπα με διαγνωσμένη αλλεργία (με in vivo δερματικές ή in vitro δοκιμασίες διέγερσης βασεοφίλων) σε συστατικό του εμβολίου και ιδίως στα ακόλουθα συστατικά: πολυαιθυλενογλυκόλη (PEG) 2000, για τα εμβόλια των Pfizer/BioNTech (Comirnaty) και Moderna (Spikevax) και πολυσορβικό 80 (polysorbate 80), για τα εμβόλια των AstraZeneca (Vaxzevria) και Johnson &amp; Johnson (Janssen). Στην περίπτωση αυτή, προσκομίζεται στην αρμόδια υγειονομική επιτροπή γνωμάτευση ειδικού ιατρού αλλεργιολόγου, η οποία πιστοποιεί τη διάγνωση της αλλεργίας και τη σοβαρότητα της αντίδρασης στο κατονομαζόμενο, ανά περίπτωση, συστατικό συγκεκριμένου τύπου εμβολίου κατά του κορωνοϊού COVID-19.</w:t>
      </w:r>
    </w:p>
    <w:p w:rsidR="00C329A4" w:rsidRDefault="00C329A4" w:rsidP="00C329A4">
      <w:pPr>
        <w:pStyle w:val="xmsonormal"/>
        <w:jc w:val="both"/>
        <w:rPr>
          <w:lang w:val="el-GR"/>
        </w:rPr>
      </w:pPr>
      <w:r>
        <w:rPr>
          <w:lang w:val="el-GR"/>
        </w:rPr>
        <w:t>γ) Φυσικά πρόσωπα που εμφάνισαν σύνδρομο θρόμβωσης με θρομβοπενία (Thrombosis with Thrombocytopenia Syndrome -TTS) μετά την πρώτη δόση των εμβολίων Astra Zeneca και Janssen/Johnson &amp; Johnson κατά του κορωνοϊού COVID-19. Στην περίπτωση αυτή, προσκομίζεται στην αρμόδια υγειονομική επιτροπή γνωμάτευση ειδικού ιατρού, η οποία πιστοποιεί την εμφάνιση του συνδρόμου θρόμβωσης, καθώς και τον χρόνο εκδήλωσής της μετά την πρώτη δόση εμβολίου κατά του κορωνοϊού COVID-19. Ως αντένδειξη και λόγος εξαίρεσης από τον εμβολιασμό, μπορεί να εξετάζεται από την επιτροπή άλλη, ισοδύναμα σοβαρή με τις ανωτέρω, ανεπιθύμητη ενέργεια, που αποδίδεται χρονικά από τον θεράποντα ιατρό με συγκεκριμένη επιστημονική τεκμηρίωση στην πρώτη δόση του εμβολίου. Στην περίπτωση αυτή, η αρμόδια επιτροπή αξιολογεί τη σοβαρότητα της ανεπιθύμητης ενέργειας, καθώς και τον συσχετισμό της με συγκεκριμένο τύπο εμβολίου ή με όλα τα υφιστάμενα εμβόλια.</w:t>
      </w:r>
    </w:p>
    <w:p w:rsidR="00C329A4" w:rsidRDefault="00C329A4" w:rsidP="00C329A4">
      <w:pPr>
        <w:pStyle w:val="xmsonormal"/>
        <w:jc w:val="both"/>
        <w:rPr>
          <w:lang w:val="el-GR"/>
        </w:rPr>
      </w:pPr>
      <w:r>
        <w:rPr>
          <w:lang w:val="el-GR"/>
        </w:rPr>
        <w:t xml:space="preserve">δ) Φυσικά πρόσωπα με ιστορικό θρομβοπενίας οφειλόμενης στην ηπαρίνη (heparininduced thrombocytopenia), ή με ιστορικό αντιφωσφολιπιδικού συνδρόμου (antiphospholipid syndrome-APS), ή με σύνδρομο διαφυγής τριχοειδών (capillary leak syndrome). Στην περίπτωση αυτή προσκομίζεται στην αρμόδια υγειονομική επιτροπή γνωμάτευση ειδικού ιατρού, η οποία πιστοποιεί την ύπαρξη του συνδρόμου, την επίπτωσή του στην υγεία του αιτούντος και την </w:t>
      </w:r>
    </w:p>
    <w:p w:rsidR="00C329A4" w:rsidRDefault="00C329A4" w:rsidP="00C329A4">
      <w:pPr>
        <w:pStyle w:val="xmsonormal"/>
        <w:jc w:val="both"/>
        <w:rPr>
          <w:lang w:val="el-GR"/>
        </w:rPr>
      </w:pPr>
      <w:r>
        <w:rPr>
          <w:lang w:val="el-GR"/>
        </w:rPr>
        <w:t> </w:t>
      </w:r>
    </w:p>
    <w:p w:rsidR="00C329A4" w:rsidRDefault="00C329A4" w:rsidP="00C329A4">
      <w:pPr>
        <w:pStyle w:val="xmsonormal"/>
        <w:jc w:val="both"/>
        <w:rPr>
          <w:lang w:val="el-GR"/>
        </w:rPr>
      </w:pPr>
      <w:r>
        <w:rPr>
          <w:lang w:val="el-GR"/>
        </w:rPr>
        <w:t>αντένδειξη συγκεκριμένου ή κάθε τύπου εμβολίου κατά του κορωνοϊου COVID-19, με συγκεκριμένη επιστημονική τεκμηρίωση.</w:t>
      </w:r>
    </w:p>
    <w:p w:rsidR="00C329A4" w:rsidRDefault="00C329A4" w:rsidP="00C329A4">
      <w:pPr>
        <w:pStyle w:val="xmsonormal"/>
        <w:jc w:val="both"/>
        <w:rPr>
          <w:lang w:val="el-GR"/>
        </w:rPr>
      </w:pPr>
      <w:r>
        <w:rPr>
          <w:lang w:val="el-GR"/>
        </w:rPr>
        <w:t>ε) Φυσικά πρόσωπα με ιστορικό μυοκαρδίτιδας πριν από τον εμβολιασμό κατά του κορωνοϊού COVID-19, εφόσον προσκομίζεται ιατρική βεβαίωση από ειδικευμένο ιατρό καρδιολόγο με πλήρη αναφορά της βαρύτητας της πάθησης, της εξέλιξης της αποκατάστασης και παράλληλη αναφορά ειδικών λόγων εξαίρεσης ή εξαίρεσης για συγκεκριμένο χρονικό διάστημα που αξιολογούνται από την αρμόδια υγειονομική επιτροπή. Φυσικά πρόσωπα με ιστορικό περικαρδίτιδας πριν τον εμβολιασμό κατά του κορωνοϊού COVID-19 δεν εξαιρούνται από αυτόν.</w:t>
      </w:r>
    </w:p>
    <w:p w:rsidR="00C329A4" w:rsidRDefault="00C329A4" w:rsidP="00C329A4">
      <w:pPr>
        <w:pStyle w:val="xmsonormal"/>
        <w:jc w:val="both"/>
        <w:rPr>
          <w:lang w:val="el-GR"/>
        </w:rPr>
      </w:pPr>
      <w:r>
        <w:rPr>
          <w:lang w:val="el-GR"/>
        </w:rPr>
        <w:lastRenderedPageBreak/>
        <w:t>στ) Φυσικά πρόσωπα με διάγνωση περικαρδίτιδας ή μυοκαρδίτιδας μετά την 1η δόση mRNA εμβολίου κατά του κορωνοϊού COVID-19 προσκομίζουν ιατρική βεβαίωση από ειδικευμένο ιατρό καρδιολόγο, με πλήρη αναφορά της βαρύτητας της πάθησης και της πορείας υποχώρησης των συμπτωμάτων και παράλληλη αναφορά ειδικών λόγων πλήρους εξαίρεσης ή εξαίρεσης για συγκεκριμένο χρονικό διάστημα από τη δεύτερη δόση του εμβολίου που αξιολογούνται από την αρμόδια υγειονομική επιτροπή.</w:t>
      </w:r>
    </w:p>
    <w:p w:rsidR="00C329A4" w:rsidRDefault="00C329A4" w:rsidP="00C329A4">
      <w:pPr>
        <w:pStyle w:val="xmsonormal"/>
        <w:jc w:val="both"/>
        <w:rPr>
          <w:lang w:val="el-GR"/>
        </w:rPr>
      </w:pPr>
      <w:r>
        <w:rPr>
          <w:lang w:val="el-GR"/>
        </w:rPr>
        <w:t>2. Σε περίπτωση φυσικών προσώπων που έλαβαν μία δόση mRNA εμβολίου κατά του κορωνοϊού COVID-19 και ως προς τα οποία η δεύτερη δόση αντενδείκνυται κατ' επίκληση των περ. α) και β) της παρ. 1, μπορεί να εξεταστεί ο εμβολιασμός με εμβόλιο διαφορετικού τύπου κατά του κορωνοϊού COVID-19, εφόσον το εμβόλιο αυτό δεν έχει στη σύνθεσή του το συστατικό επί του οποίου εκδηλώθηκε η αλλεργική αντίδραση ή αντένδειξη. Ο εμβολιασμός στις περιπτώσεις που η απαλλαγή αφορά μόνο συγκεκριμένους τύπους εμβολίου, πραγματοποιείται υποχρεωτικά σε εμβολιαστικό κέντρο νοσοκομείου.</w:t>
      </w:r>
    </w:p>
    <w:p w:rsidR="00C329A4" w:rsidRDefault="00C329A4" w:rsidP="00C329A4">
      <w:pPr>
        <w:pStyle w:val="xmsonormal"/>
        <w:jc w:val="both"/>
        <w:rPr>
          <w:lang w:val="el-GR"/>
        </w:rPr>
      </w:pPr>
      <w:r>
        <w:rPr>
          <w:lang w:val="el-GR"/>
        </w:rPr>
        <w:t>3. Δεν αποτελούν αντένδειξη για εμβολιασμό γνωστές αλλεργίες σε: φάρμακα (πλην εμβολίων COVID-19 και συστατικών τους), τρόφιμα, νυγμούς εντόμων, περιβαλλοντικά (αερομεταφερόμενα) αλλεργιογόνα, όπως γύρεις, ακάρεα, μύκητες, επιθήλια ζώων, φυσικό λάστιχο (latex), ενδοφλέβιες σκιαγραφικές ουσίες εκτός του από του στόματος σκιαγραφικού προϊόντος gastrografin που περιέχει Polysorbate 80, επαφή ουσιών με το δέρμα (π.χ. δερματίτιδα εξ επαφής σε καλλυντικά, βαφές μαλλιών, νικέλιο).</w:t>
      </w:r>
    </w:p>
    <w:p w:rsidR="00C329A4" w:rsidRDefault="00C329A4" w:rsidP="00C329A4">
      <w:pPr>
        <w:pStyle w:val="xmsonormal"/>
        <w:jc w:val="both"/>
        <w:rPr>
          <w:lang w:val="el-GR"/>
        </w:rPr>
      </w:pPr>
      <w:r>
        <w:rPr>
          <w:lang w:val="el-GR"/>
        </w:rPr>
        <w:t>4. Αρμόδιες για τη λήψη της απόφασης απαλλαγής από την υποχρεωτικότητα διενέργειας εμβολιασμού, είναι τριμελείς επιτροπές ανά υγειονομική περιφέρεια, που συνιστώνται με απόφαση των διοικητών τους ή των νομίμων αναπληρωτών τους, οι οποίες αποτελούνται από ιατρούς του Εθνικού Συστήματος Υγείας και πανεπιστημιακούς ιατρούς με τους αναπληρωτές τους. Οι υγειονομικές επιτροπές δύνανται, κατά την κρίση τους, να ζητούν και να λαμβάνουν υπόψη τους γνώμη αρμόδιου κατά ειδικότητα ιατρού, εφόσον δεν μετέχει ήδη στη συγκρότηση της επιτροπής, ιατρός αντίστοιχης ειδικότητας.</w:t>
      </w:r>
    </w:p>
    <w:p w:rsidR="00C329A4" w:rsidRDefault="00C329A4" w:rsidP="00C329A4">
      <w:pPr>
        <w:pStyle w:val="xmsonormal"/>
        <w:jc w:val="both"/>
        <w:rPr>
          <w:lang w:val="el-GR"/>
        </w:rPr>
      </w:pPr>
      <w:r>
        <w:rPr>
          <w:lang w:val="el-GR"/>
        </w:rPr>
        <w:t>5. Προς τις επιτροπές αυτές διαβιβάζονται, σύμφωνα με την τοπική τους αρμοδιότητα ανά υγειονομική περιφέρεια, οι αιτήσεις εξαίρεσης από την υποχρεωτικότητα του εμβολιασμού αποκλειστικά μέσω του αρμόδιου προϊσταμένου προσωπικού του αντίστοιχου δημόσιου ή ιδιωτικού φορέα απασχόλησης που υπάγεται στις παρ. 1 και 2 του άρθρου 206 του ν. 4820/2021. Ο προϊστάμενος τηρεί πλήρη ονομαστική κατάσταση με αιτήσεις εξαίρεσης από τον εμβολιασμό ή από τη δεύτερη δόση αυτού, με τους αριθμούς πρωτοκόλλου και την ημερομηνία υποβολής.</w:t>
      </w:r>
    </w:p>
    <w:p w:rsidR="00C329A4" w:rsidRDefault="00C329A4" w:rsidP="00C329A4">
      <w:pPr>
        <w:pStyle w:val="xmsonormal"/>
        <w:jc w:val="both"/>
        <w:rPr>
          <w:lang w:val="el-GR"/>
        </w:rPr>
      </w:pPr>
      <w:r>
        <w:rPr>
          <w:lang w:val="el-GR"/>
        </w:rPr>
        <w:t xml:space="preserve">6. Η αίτηση περιλαμβάνει πλήρη στοιχεία ταυτοποίησης του αιτούντος, ήτοι: όνομα, επώνυμο, Αριθμό Μητρώου Κοινωνικής Ασφάλισης, φορέα απασχόλησης, το προσωπικό του οποίου υπάγεται στους υπόχρεους εμβολιασμού κατά του κορωνοϊού COVID-19, ημερομηνία της αίτησης απαλλαγής, τον λόγο εξαίρεσης σύμφωνα με την παρ. 1, καθώς και διεύθυνση ηλεκτρονικής </w:t>
      </w:r>
    </w:p>
    <w:p w:rsidR="00C329A4" w:rsidRDefault="00C329A4" w:rsidP="00C329A4">
      <w:pPr>
        <w:pStyle w:val="xmsonormal"/>
        <w:jc w:val="both"/>
        <w:rPr>
          <w:lang w:val="el-GR"/>
        </w:rPr>
      </w:pPr>
      <w:r>
        <w:rPr>
          <w:lang w:val="el-GR"/>
        </w:rPr>
        <w:t> </w:t>
      </w:r>
    </w:p>
    <w:p w:rsidR="00C329A4" w:rsidRDefault="00C329A4" w:rsidP="00C329A4">
      <w:pPr>
        <w:pStyle w:val="xmsonormal"/>
        <w:jc w:val="both"/>
        <w:rPr>
          <w:lang w:val="el-GR"/>
        </w:rPr>
      </w:pPr>
      <w:r>
        <w:rPr>
          <w:lang w:val="el-GR"/>
        </w:rPr>
        <w:t>επικοινωνίας για την αποστολή της απόφασης της αρμόδιας υγειονομικής επιτροπής. Στην ίδια αίτηση επισυνάπτονται και η ιατρική βεβαίωση απόδειξης της συνδρομής του λόγου εξαίρεσης με όλα τα αναγκαία κατά τα ανωτέρω στοιχεία της, καθώς και κάθε άλλο κρίσιμο αποδεικτικό στοιχείο που πρέπει να τεθεί υπόψη της αρμόδιας επιτροπής.</w:t>
      </w:r>
    </w:p>
    <w:p w:rsidR="00C329A4" w:rsidRDefault="00C329A4" w:rsidP="00C329A4">
      <w:pPr>
        <w:pStyle w:val="xmsonormal"/>
        <w:jc w:val="both"/>
        <w:rPr>
          <w:lang w:val="el-GR"/>
        </w:rPr>
      </w:pPr>
      <w:r>
        <w:rPr>
          <w:lang w:val="el-GR"/>
        </w:rPr>
        <w:t>Επιπλέον οδηγίες έχουν δοθεί επίσης με την ΚΥΑ ΔΙΔΑΔ/Φ.69/176/οικ. 16259/16-8-2021, η οποία αφορά τον δημόσιο τομέα.</w:t>
      </w:r>
    </w:p>
    <w:p w:rsidR="00C329A4" w:rsidRDefault="00C329A4" w:rsidP="00C329A4">
      <w:pPr>
        <w:pStyle w:val="xmsonormal"/>
        <w:jc w:val="both"/>
      </w:pPr>
      <w:r>
        <w:rPr>
          <w:lang w:val="el-GR"/>
        </w:rPr>
        <w:t> </w:t>
      </w:r>
    </w:p>
    <w:p w:rsidR="00C121A6" w:rsidRPr="00C121A6" w:rsidRDefault="00C121A6" w:rsidP="00C329A4">
      <w:pPr>
        <w:pStyle w:val="xmsonormal"/>
        <w:jc w:val="both"/>
      </w:pPr>
      <w:bookmarkStart w:id="0" w:name="_GoBack"/>
      <w:bookmarkEnd w:id="0"/>
    </w:p>
    <w:p w:rsidR="00C329A4" w:rsidRDefault="00C329A4" w:rsidP="00C329A4">
      <w:pPr>
        <w:pStyle w:val="xmsonormal"/>
        <w:jc w:val="both"/>
        <w:rPr>
          <w:lang w:val="el-GR"/>
        </w:rPr>
      </w:pPr>
      <w:r>
        <w:rPr>
          <w:b/>
          <w:bCs/>
          <w:lang w:val="el-GR"/>
        </w:rPr>
        <w:lastRenderedPageBreak/>
        <w:t>3. Συνέπειες μη εμβολιασμού</w:t>
      </w:r>
    </w:p>
    <w:p w:rsidR="00C329A4" w:rsidRDefault="00C329A4" w:rsidP="00C329A4">
      <w:pPr>
        <w:pStyle w:val="xmsonormal"/>
        <w:jc w:val="both"/>
        <w:rPr>
          <w:lang w:val="el-GR"/>
        </w:rPr>
      </w:pPr>
      <w:r>
        <w:rPr>
          <w:lang w:val="el-GR"/>
        </w:rPr>
        <w:t>Στην παράγραφο 6 του άρθρου 206 του ν. 4820/2021 ορίζονται τα εξής:</w:t>
      </w:r>
    </w:p>
    <w:p w:rsidR="00C329A4" w:rsidRDefault="00C329A4" w:rsidP="00C329A4">
      <w:pPr>
        <w:pStyle w:val="xmsonormal"/>
        <w:jc w:val="both"/>
        <w:rPr>
          <w:lang w:val="el-GR"/>
        </w:rPr>
      </w:pPr>
      <w:r>
        <w:rPr>
          <w:lang w:val="el-GR"/>
        </w:rPr>
        <w:t>α) Το προσωπικό των ιδιωτικών, δημόσιων και δημοτικών μονάδων φροντίδας ηλικιωμένων και φροντίδας ατόμων με αναπηρία (ιατρικό, παραϊατρικό, νοσηλευτικό, διοικητικό και υποστηρικτικό προσωπικό) πρέπει να έχει λάβει την πρώτη ή τη μοναδική δόση έως τις 16 Αυγούστου 2021, η δε ολοκλήρωση του εμβολιαστικού κύκλου πρέπει να γίνει σύμφωνα με τις προβλεπόμενες διαδικασίες και στον προβλεπόμενο χρόνο.</w:t>
      </w:r>
    </w:p>
    <w:p w:rsidR="00C329A4" w:rsidRDefault="00C329A4" w:rsidP="00C329A4">
      <w:pPr>
        <w:pStyle w:val="xmsonormal"/>
        <w:jc w:val="both"/>
        <w:rPr>
          <w:lang w:val="el-GR"/>
        </w:rPr>
      </w:pPr>
      <w:r>
        <w:rPr>
          <w:lang w:val="el-GR"/>
        </w:rPr>
        <w:t>β) Το υπόχρεο προσωπικό  (ιατρικό, παραϊατρικό, νοσηλευτικό, διοικητικό και υποστηρικτικό) σε ιδιωτικές, δημόσιες και δημοτικές δομές υγείας (διαγνωστικά κέντρα, κέντρα αποκατάστασης, κλινικές, νοσοκομεία, δομές πρωτοβάθμιας φροντίδας υγείας, μονάδες νοσηλείας, Εθνικό Κέντρο Άμεσης Βοήθειας και Εθνικός Οργανισμός Δημόσιας Υγείας)  πρέπει να έχει λάβει την πρώτη ή τη μοναδική δόση έως την 1η Σεπτεμβρίου 2021, η δε ολοκλήρωση του εμβολιαστικού κύκλου πρέπει να γίνει σύμφωνα με τις προβλεπόμενες διαδικασίες και στον προβλεπόμενο χρόνο.</w:t>
      </w:r>
    </w:p>
    <w:p w:rsidR="00C329A4" w:rsidRDefault="00C329A4" w:rsidP="00C329A4">
      <w:pPr>
        <w:pStyle w:val="xmsonormal"/>
        <w:jc w:val="both"/>
        <w:rPr>
          <w:lang w:val="el-GR"/>
        </w:rPr>
      </w:pPr>
      <w:r>
        <w:rPr>
          <w:lang w:val="el-GR"/>
        </w:rPr>
        <w:t> </w:t>
      </w:r>
    </w:p>
    <w:p w:rsidR="00C329A4" w:rsidRDefault="00C329A4" w:rsidP="00C329A4">
      <w:pPr>
        <w:pStyle w:val="xmsonormal"/>
        <w:jc w:val="both"/>
        <w:rPr>
          <w:lang w:val="el-GR"/>
        </w:rPr>
      </w:pPr>
      <w:r>
        <w:rPr>
          <w:b/>
          <w:bCs/>
          <w:lang w:val="el-GR"/>
        </w:rPr>
        <w:t>Στην περίπτωση μη τήρησης της υποχρέωσης αυτής, επέρχονται οι ακόλουθες συνέπειες:</w:t>
      </w:r>
    </w:p>
    <w:p w:rsidR="00C329A4" w:rsidRDefault="00C329A4" w:rsidP="00C329A4">
      <w:pPr>
        <w:pStyle w:val="xmsonormal"/>
        <w:jc w:val="both"/>
        <w:rPr>
          <w:lang w:val="el-GR"/>
        </w:rPr>
      </w:pPr>
      <w:r>
        <w:rPr>
          <w:b/>
          <w:bCs/>
          <w:lang w:val="el-GR"/>
        </w:rPr>
        <w:t>Για το δημόσιο τομέα</w:t>
      </w:r>
    </w:p>
    <w:p w:rsidR="00C329A4" w:rsidRDefault="00C329A4" w:rsidP="00C329A4">
      <w:pPr>
        <w:pStyle w:val="xmsonormal"/>
        <w:jc w:val="both"/>
        <w:rPr>
          <w:lang w:val="el-GR"/>
        </w:rPr>
      </w:pPr>
      <w:r>
        <w:rPr>
          <w:lang w:val="el-GR"/>
        </w:rPr>
        <w:t>Ειδικώς στην περίπτωση εργαζομένων υπόχρεων σε φορείς του δημοσίου τομέα, υπό την έννοια της περ. (α) της παρ. 1 του άρθρου 14 του ν. 4270/2014 (Α’ 143), με απόφαση του επικεφαλής του Φορέα επιβάλλεται, κατά παρέκκλιση κάθε άλλης γενικής ή ειδικής διάταξης, το ειδικό διοικητικό μέτρο της αναστολής καθηκόντων για επιτακτικούς λόγους προστασίας της δημόσιας υγείας. Κατά τον χρόνο αναστολής καθηκόντων, ο οποίος δεν λογίζεται ως χρόνος πραγματικής δημόσιας υπηρεσίας, δεν καταβάλλονται αποδοχές. Με τη συμπλήρωση δεκατεσσάρων (14) ημερών από την ολοκλήρωση του εμβολιασμού, η αναστολή αίρεται με όμοια απόφαση.</w:t>
      </w:r>
    </w:p>
    <w:p w:rsidR="00C329A4" w:rsidRDefault="00C329A4" w:rsidP="00C329A4">
      <w:pPr>
        <w:pStyle w:val="xmsonormal"/>
        <w:jc w:val="both"/>
        <w:rPr>
          <w:lang w:val="el-GR"/>
        </w:rPr>
      </w:pPr>
      <w:r>
        <w:rPr>
          <w:lang w:val="el-GR"/>
        </w:rPr>
        <w:t> </w:t>
      </w:r>
    </w:p>
    <w:p w:rsidR="00C329A4" w:rsidRDefault="00C329A4" w:rsidP="00C329A4">
      <w:pPr>
        <w:pStyle w:val="xmsonormal"/>
        <w:jc w:val="both"/>
        <w:rPr>
          <w:lang w:val="el-GR"/>
        </w:rPr>
      </w:pPr>
      <w:r>
        <w:rPr>
          <w:b/>
          <w:bCs/>
          <w:lang w:val="el-GR"/>
        </w:rPr>
        <w:t>Για τον ιδιωτικό τομέα</w:t>
      </w:r>
    </w:p>
    <w:p w:rsidR="00C329A4" w:rsidRDefault="00C329A4" w:rsidP="00C329A4">
      <w:pPr>
        <w:pStyle w:val="xmsonormal"/>
        <w:jc w:val="both"/>
        <w:rPr>
          <w:lang w:val="el-GR"/>
        </w:rPr>
      </w:pPr>
      <w:r>
        <w:rPr>
          <w:lang w:val="el-GR"/>
        </w:rPr>
        <w:t xml:space="preserve">Ο εργοδότης υποχρεούται να μην κάνει δεκτή την παροχή της εργασίας του εργαζομένου και απαλλάσσεται από την υποχρέωση καταβολής αποδοχών για το χρονικό διάστημα μη παροχής εργασίας λόγω εφαρμογής του παρόντος. To προηγούμενο εδάφιο εφαρμόζεται και σε συμβάσεις έργου, παροχής ανεξαρτήτων υπηρεσιών, καθώς και σε συμβάσεις εξαρτημένης εργασίας δανειζόμενου προσωπικού ή προσωπικού που συμβάλλεται με εργολάβο. Στον εργοδότη που απασχολεί προσωπικό κατά παράβαση του παρόντος, επιβάλλεται διοικητικό πρόστιμο βα) δέκα χιλιάδων (10.000) ευρώ για κάθε παράβαση και έως πενήντα χιλιάδων (50.000) ευρώ και, ββ) σε </w:t>
      </w:r>
    </w:p>
    <w:p w:rsidR="00C329A4" w:rsidRDefault="00C329A4" w:rsidP="00C329A4">
      <w:pPr>
        <w:pStyle w:val="xmsonormal"/>
        <w:jc w:val="both"/>
        <w:rPr>
          <w:lang w:val="el-GR"/>
        </w:rPr>
      </w:pPr>
      <w:r>
        <w:rPr>
          <w:lang w:val="el-GR"/>
        </w:rPr>
        <w:t> </w:t>
      </w:r>
    </w:p>
    <w:p w:rsidR="00C329A4" w:rsidRDefault="00C329A4" w:rsidP="00C329A4">
      <w:pPr>
        <w:pStyle w:val="xmsonormal"/>
        <w:jc w:val="both"/>
        <w:rPr>
          <w:lang w:val="el-GR"/>
        </w:rPr>
      </w:pPr>
      <w:r>
        <w:rPr>
          <w:lang w:val="el-GR"/>
        </w:rPr>
        <w:t> </w:t>
      </w:r>
    </w:p>
    <w:p w:rsidR="00C329A4" w:rsidRDefault="00C329A4" w:rsidP="00C329A4">
      <w:pPr>
        <w:pStyle w:val="xmsonormal"/>
        <w:jc w:val="both"/>
        <w:rPr>
          <w:lang w:val="el-GR"/>
        </w:rPr>
      </w:pPr>
      <w:r>
        <w:rPr>
          <w:lang w:val="el-GR"/>
        </w:rPr>
        <w:t>περίπτωση υποτροπής, που διαπιστώνεται σε επανέλεγχο, είκοσι χιλιάδων (20.000) ευρώ για κάθε παράβαση και έως διακοσίων χιλιάδων (200.000) ευρώ.</w:t>
      </w:r>
    </w:p>
    <w:p w:rsidR="00C329A4" w:rsidRDefault="00C329A4" w:rsidP="00C329A4">
      <w:pPr>
        <w:pStyle w:val="xmsonormal"/>
        <w:jc w:val="both"/>
        <w:rPr>
          <w:lang w:val="el-GR"/>
        </w:rPr>
      </w:pPr>
      <w:r>
        <w:rPr>
          <w:lang w:val="el-GR"/>
        </w:rPr>
        <w:t> </w:t>
      </w:r>
    </w:p>
    <w:p w:rsidR="00C329A4" w:rsidRDefault="00C329A4" w:rsidP="00C329A4">
      <w:pPr>
        <w:pStyle w:val="xmsonormal"/>
        <w:jc w:val="both"/>
        <w:rPr>
          <w:lang w:val="el-GR"/>
        </w:rPr>
      </w:pPr>
      <w:r>
        <w:rPr>
          <w:b/>
          <w:bCs/>
          <w:lang w:val="el-GR"/>
        </w:rPr>
        <w:t>4. Παρακολούθηση και τρόπος ελέγχου της συμμόρφωσης με την υποχρέωση εμβολιασμού κατά του κορωνοϊού COVID-19.</w:t>
      </w:r>
    </w:p>
    <w:p w:rsidR="00C329A4" w:rsidRDefault="00C329A4" w:rsidP="00C329A4">
      <w:pPr>
        <w:pStyle w:val="xmsonormal"/>
        <w:jc w:val="both"/>
        <w:rPr>
          <w:lang w:val="el-GR"/>
        </w:rPr>
      </w:pPr>
      <w:r>
        <w:rPr>
          <w:sz w:val="22"/>
          <w:szCs w:val="22"/>
          <w:lang w:val="el-GR"/>
        </w:rPr>
        <w:t> </w:t>
      </w:r>
    </w:p>
    <w:p w:rsidR="00C329A4" w:rsidRDefault="00C329A4" w:rsidP="00C329A4">
      <w:pPr>
        <w:pStyle w:val="xmsonormal"/>
        <w:jc w:val="both"/>
        <w:rPr>
          <w:lang w:val="el-GR"/>
        </w:rPr>
      </w:pPr>
      <w:r>
        <w:rPr>
          <w:lang w:val="el-GR"/>
        </w:rPr>
        <w:t>Διευκρινίσεις σχετικά με τη  διαδικασία ελέγχου του υποχρεωτικού εμβολιασμού έχουν δοθεί με την ΚΥΑ Δ1α/Γ.Π.οικ.52796/27.8.2021 η οποία συνοπτικά αναφέρει τα ακόλουθα:</w:t>
      </w:r>
    </w:p>
    <w:p w:rsidR="00C329A4" w:rsidRDefault="00C329A4" w:rsidP="00C329A4">
      <w:pPr>
        <w:pStyle w:val="xmsonormal"/>
        <w:jc w:val="both"/>
        <w:rPr>
          <w:lang w:val="el-GR"/>
        </w:rPr>
      </w:pPr>
      <w:r>
        <w:rPr>
          <w:lang w:val="el-GR"/>
        </w:rPr>
        <w:t> </w:t>
      </w:r>
    </w:p>
    <w:p w:rsidR="00C329A4" w:rsidRDefault="00C329A4" w:rsidP="00C329A4">
      <w:pPr>
        <w:pStyle w:val="xmsonormal"/>
        <w:jc w:val="both"/>
        <w:rPr>
          <w:lang w:val="el-GR"/>
        </w:rPr>
      </w:pPr>
      <w:r>
        <w:rPr>
          <w:b/>
          <w:bCs/>
          <w:lang w:val="el-GR"/>
        </w:rPr>
        <w:t>→ Παρακολούθηση και τρόπος ελέγχου της συμμόρφωσης με την υποχρέωση εμβολιασμού κατά του κορωνοϊού COVID-19</w:t>
      </w:r>
    </w:p>
    <w:p w:rsidR="00C329A4" w:rsidRDefault="00C329A4" w:rsidP="00C329A4">
      <w:pPr>
        <w:pStyle w:val="xmsonormal"/>
        <w:jc w:val="both"/>
        <w:rPr>
          <w:lang w:val="el-GR"/>
        </w:rPr>
      </w:pPr>
      <w:r>
        <w:rPr>
          <w:lang w:val="el-GR"/>
        </w:rPr>
        <w:lastRenderedPageBreak/>
        <w:t> </w:t>
      </w:r>
    </w:p>
    <w:p w:rsidR="00C329A4" w:rsidRDefault="00C329A4" w:rsidP="00C329A4">
      <w:pPr>
        <w:pStyle w:val="xmsonormal"/>
        <w:jc w:val="both"/>
        <w:rPr>
          <w:lang w:val="el-GR"/>
        </w:rPr>
      </w:pPr>
      <w:r>
        <w:rPr>
          <w:lang w:val="el-GR"/>
        </w:rPr>
        <w:t>Για την υλοποίηση του σκοπού ελέγχου της συμμόρφωσης του υπόχρεου προσωπικού του δημόσιου και του ιδιωτικού τομέα κατά τα οριζόμενα στο άρθρο 206 του ν. 4820/2021 (Α' 130), ο διοικητικός προϊστάμενος κάθε δημόσιας δομής ή ο διοικητικός προϊστάμενος ή ο νόμιμος εκπρόσωπος κάθε ιδιωτικής δομής καταρτίζει λίστα φυσικών προσώπων υπόχρεων εμβολιασμού του οικείου φορέα.</w:t>
      </w:r>
    </w:p>
    <w:p w:rsidR="00C329A4" w:rsidRDefault="00C329A4" w:rsidP="00C329A4">
      <w:pPr>
        <w:pStyle w:val="xmsonormal"/>
        <w:jc w:val="both"/>
        <w:rPr>
          <w:lang w:val="el-GR"/>
        </w:rPr>
      </w:pPr>
      <w:r>
        <w:rPr>
          <w:lang w:val="el-GR"/>
        </w:rPr>
        <w:t> </w:t>
      </w:r>
    </w:p>
    <w:p w:rsidR="00C329A4" w:rsidRDefault="00C329A4" w:rsidP="00C329A4">
      <w:pPr>
        <w:pStyle w:val="xmsonormal"/>
        <w:jc w:val="both"/>
        <w:rPr>
          <w:lang w:val="el-GR"/>
        </w:rPr>
      </w:pPr>
      <w:r>
        <w:rPr>
          <w:b/>
          <w:bCs/>
          <w:lang w:val="el-GR"/>
        </w:rPr>
        <w:t>→ Διαδικασία καταχώρισης στο Π.Σ. «ΕΡΓΑΝΗ» των εργαζομένων του ιδιωτικού τομέα των οποίων η παροχή εργασίας δεν γίνεται αποδεκτή λόγω μη συμμόρφωσης προς την υποχρεωτικότητα εμβολιασμού</w:t>
      </w:r>
    </w:p>
    <w:p w:rsidR="00C329A4" w:rsidRDefault="00C329A4" w:rsidP="00C329A4">
      <w:pPr>
        <w:pStyle w:val="xmsonormal"/>
        <w:jc w:val="both"/>
        <w:rPr>
          <w:lang w:val="el-GR"/>
        </w:rPr>
      </w:pPr>
      <w:r>
        <w:rPr>
          <w:lang w:val="el-GR"/>
        </w:rPr>
        <w:t> </w:t>
      </w:r>
    </w:p>
    <w:p w:rsidR="00C329A4" w:rsidRDefault="00C329A4" w:rsidP="00C329A4">
      <w:pPr>
        <w:pStyle w:val="xmsonormal"/>
        <w:jc w:val="both"/>
        <w:rPr>
          <w:lang w:val="el-GR"/>
        </w:rPr>
      </w:pPr>
      <w:r>
        <w:rPr>
          <w:lang w:val="el-GR"/>
        </w:rPr>
        <w:t>Σε περίπτωση μη συμμόρφωσης των εργαζομένων σε ιδιωτικές δομές προς την υποχρεωτικότητα του εμβολιασμού, σύμφωνα με τα οριζόμενα στο άρθρο 206 του ν. 4820/2021  ο εργοδότης υποχρεούται να υποβάλει στο Π.Σ. «ΕΡΓΑΝΗ» δήλωση, με τίτλο «Δήλωση ένταξης σε καθεστώς μη αποδοχής παροχής εργασίας εργαζόμενου σύμφωνα με το άρθρο 206 του ν. 4820/2021» με καταχωρημένη την ημερομηνία ένταξης των εργαζομένων στο καθεστώς αυτό. Η ανωτέρω δήλωση υποβάλλεται από τους υπόχρεους, κατά τα ανωτέρω, εργοδότες, κατ' εφαρμογή των παρ. 1 και 2 του άρθρου 206 του ν. 4820/2021 σε συνδυασμό και με το άρθρο 1 της παρούσας αντίστοιχα, σύμφωνα με το κατωτέρω χρονοδιάγραμμα:</w:t>
      </w:r>
    </w:p>
    <w:p w:rsidR="00C329A4" w:rsidRDefault="00C329A4" w:rsidP="00C329A4">
      <w:pPr>
        <w:pStyle w:val="xmsonormal"/>
        <w:jc w:val="both"/>
        <w:rPr>
          <w:lang w:val="el-GR"/>
        </w:rPr>
      </w:pPr>
      <w:r>
        <w:rPr>
          <w:lang w:val="el-GR"/>
        </w:rPr>
        <w:t> </w:t>
      </w:r>
    </w:p>
    <w:p w:rsidR="00C329A4" w:rsidRDefault="00C329A4" w:rsidP="00C329A4">
      <w:pPr>
        <w:pStyle w:val="xmsonormal"/>
        <w:jc w:val="both"/>
        <w:rPr>
          <w:lang w:val="el-GR"/>
        </w:rPr>
      </w:pPr>
      <w:r>
        <w:rPr>
          <w:lang w:val="el-GR"/>
        </w:rPr>
        <w:t>i) Από την ημερομηνία δημοσίευσης της παρούσας και σε κάθε περίπτωση εντός σαράντα οκτώ (48) ωρών από την ένταξη σε καθεστώς μη αποδοχής παροχής εργασίας, για τους εργαζόμενους για τους οποίους η πρώτη ή η μοναδική δόση θα έπρεπε να έχει λάβει χώρα έως τις 16 Αυγούστου 2021.</w:t>
      </w:r>
    </w:p>
    <w:p w:rsidR="00C329A4" w:rsidRDefault="00C329A4" w:rsidP="00C329A4">
      <w:pPr>
        <w:pStyle w:val="xmsonormal"/>
        <w:jc w:val="both"/>
        <w:rPr>
          <w:lang w:val="el-GR"/>
        </w:rPr>
      </w:pPr>
      <w:r>
        <w:rPr>
          <w:lang w:val="el-GR"/>
        </w:rPr>
        <w:t>Για τους εργαζόμενους που ήδη τελούν σε καθεστώς μη αποδοχής παροχής εργασίας κατά τη δημοσίευση της παρούσας, δηλ. έχουν ενταχθεί στο εν λόγω καθεστώς με ημερομηνία έναρξης εντός του χρονικού διαστήματος από 16.8.2021 έως και 31.8.2021 η εν λόγω δήλωση δύναται να υποβάλλεται απολογιστικά έως και τις 3 Σεπτεμβρίου 2021.</w:t>
      </w:r>
    </w:p>
    <w:p w:rsidR="00C329A4" w:rsidRDefault="00C329A4" w:rsidP="00C329A4">
      <w:pPr>
        <w:pStyle w:val="xmsonormal"/>
        <w:jc w:val="both"/>
        <w:rPr>
          <w:lang w:val="el-GR"/>
        </w:rPr>
      </w:pPr>
      <w:r>
        <w:rPr>
          <w:lang w:val="el-GR"/>
        </w:rPr>
        <w:t> </w:t>
      </w:r>
    </w:p>
    <w:p w:rsidR="00C329A4" w:rsidRDefault="00C329A4" w:rsidP="00C329A4">
      <w:pPr>
        <w:pStyle w:val="xmsonormal"/>
        <w:jc w:val="both"/>
        <w:rPr>
          <w:lang w:val="el-GR"/>
        </w:rPr>
      </w:pPr>
      <w:r>
        <w:rPr>
          <w:lang w:val="el-GR"/>
        </w:rPr>
        <w:t>ii) Από 1η Σεπτεμβρίου 2021 και μετά και σε κάθε περίπτωση εντός σαράντα οκτώ (48) ωρών από την ένταξη σε καθεστώς μη αποδοχής παροχής εργασίας, για τους εργαζόμενους για τους οποίους η πρώτη ή η μοναδική δόση θα έπρεπε να έχει λάβει χώρα έως την 1η Σεπτεμβρίου 2021.</w:t>
      </w:r>
    </w:p>
    <w:p w:rsidR="00C329A4" w:rsidRDefault="00C329A4" w:rsidP="00C329A4">
      <w:pPr>
        <w:pStyle w:val="xmsonormal"/>
        <w:jc w:val="both"/>
        <w:rPr>
          <w:lang w:val="el-GR"/>
        </w:rPr>
      </w:pPr>
      <w:r>
        <w:rPr>
          <w:lang w:val="el-GR"/>
        </w:rPr>
        <w:t>iii) Από 15 Σεπτεμβρίου 2021 και μετά και σε κάθε περίπτωση εντός σαράντα οκτώ (48) ωρών από την ένταξη σε καθεστώς μη αποδοχής παροχής εργασίας, για τους εργαζόμενους για τους οποίους η πρώτη ή η μοναδική δόση θα έπρεπε να έχει λάβει χώρα έως τις 15 Σεπτεμβρίου 2021.</w:t>
      </w:r>
    </w:p>
    <w:p w:rsidR="00C329A4" w:rsidRDefault="00C329A4" w:rsidP="00C329A4">
      <w:pPr>
        <w:pStyle w:val="xmsonormal"/>
        <w:jc w:val="both"/>
        <w:rPr>
          <w:lang w:val="el-GR"/>
        </w:rPr>
      </w:pPr>
      <w:r>
        <w:rPr>
          <w:lang w:val="el-GR"/>
        </w:rPr>
        <w:t> </w:t>
      </w:r>
    </w:p>
    <w:p w:rsidR="00C329A4" w:rsidRDefault="00C329A4" w:rsidP="00C329A4">
      <w:pPr>
        <w:pStyle w:val="xmsonormal"/>
        <w:jc w:val="both"/>
        <w:rPr>
          <w:lang w:val="el-GR"/>
        </w:rPr>
      </w:pPr>
      <w:r>
        <w:rPr>
          <w:b/>
          <w:bCs/>
          <w:lang w:val="el-GR"/>
        </w:rPr>
        <w:t>→  Επιπλέον διευκρινίσεις από το ΠΣ ΕΡΓΑΝΗ για την ανωτέρω διαδικασία έχουν δοθεί με δύο ανακοινώσεις :</w:t>
      </w:r>
    </w:p>
    <w:p w:rsidR="00C329A4" w:rsidRDefault="00C329A4" w:rsidP="00C329A4">
      <w:pPr>
        <w:pStyle w:val="xmsonormal"/>
        <w:jc w:val="both"/>
        <w:rPr>
          <w:lang w:val="el-GR"/>
        </w:rPr>
      </w:pPr>
      <w:r>
        <w:rPr>
          <w:lang w:val="el-GR"/>
        </w:rPr>
        <w:t> </w:t>
      </w:r>
    </w:p>
    <w:p w:rsidR="00C329A4" w:rsidRDefault="00C329A4" w:rsidP="00C329A4">
      <w:pPr>
        <w:pStyle w:val="xmsonormal"/>
        <w:jc w:val="both"/>
        <w:rPr>
          <w:lang w:val="el-GR"/>
        </w:rPr>
      </w:pPr>
      <w:r>
        <w:rPr>
          <w:lang w:val="el-GR"/>
        </w:rPr>
        <w:t>- Διευκρινίσεις για την υποβολή στο ΠΣ ΕΡΓΑΝΗ των ειδικών εντύπων για τους εργαζομένους που υπόκεινται σε υποχρεωτικό εμβολιασμό</w:t>
      </w:r>
    </w:p>
    <w:p w:rsidR="00C329A4" w:rsidRDefault="00C329A4" w:rsidP="00C329A4">
      <w:pPr>
        <w:pStyle w:val="xmsonormal"/>
        <w:jc w:val="both"/>
        <w:rPr>
          <w:lang w:val="el-GR"/>
        </w:rPr>
      </w:pPr>
      <w:r>
        <w:rPr>
          <w:lang w:val="el-GR"/>
        </w:rPr>
        <w:t>- ΕΡΓΑΝΗ - Εργαζόμενοι που υπόκεινται σε υποχρεωτικό εμβολιασμό: Δυνατότητα εμπρόθεσμης ανάκλησης υποβληθέντων εντύπων</w:t>
      </w:r>
    </w:p>
    <w:p w:rsidR="00C329A4" w:rsidRDefault="00C329A4" w:rsidP="00C329A4">
      <w:pPr>
        <w:pStyle w:val="xmsonormal"/>
        <w:jc w:val="both"/>
        <w:rPr>
          <w:lang w:val="el-GR"/>
        </w:rPr>
      </w:pPr>
      <w:r>
        <w:rPr>
          <w:lang w:val="el-GR"/>
        </w:rPr>
        <w:t> </w:t>
      </w:r>
    </w:p>
    <w:p w:rsidR="00C329A4" w:rsidRDefault="00C329A4" w:rsidP="00C329A4">
      <w:pPr>
        <w:pStyle w:val="xmsonormal"/>
        <w:jc w:val="both"/>
        <w:rPr>
          <w:lang w:val="el-GR"/>
        </w:rPr>
      </w:pPr>
      <w:r>
        <w:rPr>
          <w:b/>
          <w:bCs/>
          <w:lang w:val="el-GR"/>
        </w:rPr>
        <w:lastRenderedPageBreak/>
        <w:t>5. ΥΠΟΧΡΕΩΤΙΚΟΤΗΤΑ ΕΜΒΟΛΙΑΣΜΟΥ - ΚΑΤΑΧΩΡΙΣΗ ΣΤΟΙΧΕΙΩΝ ΣΤΟ ΜΗΤΡΩΟ ΑΝΘΡΩΠΙΝΟΥ ΔΥΝΑΜΙΚΟΥ ΔΗΜΟΣΙΟΥ ΤΟΜΕΑ</w:t>
      </w:r>
    </w:p>
    <w:p w:rsidR="00C329A4" w:rsidRDefault="00C329A4" w:rsidP="00C329A4">
      <w:pPr>
        <w:pStyle w:val="xmsonormal"/>
        <w:jc w:val="both"/>
        <w:rPr>
          <w:lang w:val="el-GR"/>
        </w:rPr>
      </w:pPr>
      <w:r>
        <w:rPr>
          <w:sz w:val="22"/>
          <w:szCs w:val="22"/>
          <w:lang w:val="el-GR"/>
        </w:rPr>
        <w:t> </w:t>
      </w:r>
    </w:p>
    <w:p w:rsidR="00C329A4" w:rsidRDefault="00C329A4" w:rsidP="00C329A4">
      <w:pPr>
        <w:pStyle w:val="xmsonormal"/>
        <w:jc w:val="both"/>
        <w:rPr>
          <w:lang w:val="el-GR"/>
        </w:rPr>
      </w:pPr>
      <w:r>
        <w:rPr>
          <w:lang w:val="el-GR"/>
        </w:rPr>
        <w:t>Για τον δημόσιο τομέα σχετικά με την καταχώρηση στο μητρώο ανθρώπινου δυναμικού έχουν δοθεί επίσης οδηγίες με τη ΔΙΔΑΔ/Φ.69/178/οικ. 16663/26-08-2021 με την οποία καθορίζονται</w:t>
      </w:r>
    </w:p>
    <w:p w:rsidR="00C329A4" w:rsidRDefault="00C329A4" w:rsidP="00C329A4">
      <w:pPr>
        <w:pStyle w:val="xmsonormal"/>
        <w:jc w:val="both"/>
        <w:rPr>
          <w:lang w:val="el-GR"/>
        </w:rPr>
      </w:pPr>
      <w:r>
        <w:rPr>
          <w:lang w:val="el-GR"/>
        </w:rPr>
        <w:t>Α. Ορισμός υπαλλήλων ως υπόχρεων εμβολιασμού</w:t>
      </w:r>
    </w:p>
    <w:p w:rsidR="00C329A4" w:rsidRDefault="00C329A4" w:rsidP="00C329A4">
      <w:pPr>
        <w:pStyle w:val="xmsonormal"/>
        <w:jc w:val="both"/>
        <w:rPr>
          <w:lang w:val="el-GR"/>
        </w:rPr>
      </w:pPr>
      <w:r>
        <w:rPr>
          <w:lang w:val="el-GR"/>
        </w:rPr>
        <w:t>Α.1. Μαζική εισαγωγή όλων των υπαλλήλων της Διεύθυνσης Προσωπικού ως υπόχρεων για εμβολιασμό.</w:t>
      </w:r>
    </w:p>
    <w:p w:rsidR="00C329A4" w:rsidRDefault="00C329A4" w:rsidP="00C329A4">
      <w:pPr>
        <w:pStyle w:val="xmsonormal"/>
        <w:jc w:val="both"/>
        <w:rPr>
          <w:lang w:val="el-GR"/>
        </w:rPr>
      </w:pPr>
      <w:r>
        <w:rPr>
          <w:lang w:val="el-GR"/>
        </w:rPr>
        <w:t>Α.2. Εισαγωγή ενός ή περισσότερων μεμονωμένων υπαλλήλων</w:t>
      </w:r>
    </w:p>
    <w:p w:rsidR="00C329A4" w:rsidRDefault="00C329A4" w:rsidP="00C329A4">
      <w:pPr>
        <w:pStyle w:val="xmsonormal"/>
        <w:jc w:val="both"/>
        <w:rPr>
          <w:lang w:val="el-GR"/>
        </w:rPr>
      </w:pPr>
      <w:r>
        <w:rPr>
          <w:lang w:val="el-GR"/>
        </w:rPr>
        <w:t>Β. Διαγραφή υπαλλήλων ως υπόχρεων εμβολιασμού</w:t>
      </w:r>
    </w:p>
    <w:p w:rsidR="00C329A4" w:rsidRDefault="00C329A4" w:rsidP="00C329A4">
      <w:pPr>
        <w:pStyle w:val="xmsonormal"/>
        <w:jc w:val="both"/>
        <w:rPr>
          <w:lang w:val="el-GR"/>
        </w:rPr>
      </w:pPr>
      <w:r>
        <w:rPr>
          <w:lang w:val="el-GR"/>
        </w:rPr>
        <w:t>Γ. Υποβολή αίτησης στην Επιτροπή για απαλλαγή από την υποχρέωση εμβολιασμο</w:t>
      </w:r>
    </w:p>
    <w:p w:rsidR="00C329A4" w:rsidRDefault="00C329A4" w:rsidP="00C329A4">
      <w:pPr>
        <w:pStyle w:val="xmsonormal"/>
        <w:jc w:val="both"/>
        <w:rPr>
          <w:lang w:val="el-GR"/>
        </w:rPr>
      </w:pPr>
      <w:r>
        <w:rPr>
          <w:lang w:val="el-GR"/>
        </w:rPr>
        <w:t>Δ. Απαλλαγή υπαλλήλων από την υποχρέωση εμβολιασμού με απόφαση της Επιτροπής</w:t>
      </w:r>
    </w:p>
    <w:p w:rsidR="00C329A4" w:rsidRDefault="00C329A4" w:rsidP="00C329A4">
      <w:pPr>
        <w:pStyle w:val="xmsonormal"/>
        <w:jc w:val="both"/>
        <w:rPr>
          <w:lang w:val="el-GR"/>
        </w:rPr>
      </w:pPr>
      <w:r>
        <w:rPr>
          <w:lang w:val="el-GR"/>
        </w:rPr>
        <w:t>Ε. Υπόχρεος σε εμβολιασμό με απόφαση Επιτροπής</w:t>
      </w:r>
    </w:p>
    <w:p w:rsidR="00C329A4" w:rsidRDefault="00C329A4" w:rsidP="00C329A4">
      <w:pPr>
        <w:pStyle w:val="xmsonormal"/>
        <w:jc w:val="both"/>
        <w:rPr>
          <w:lang w:val="el-GR"/>
        </w:rPr>
      </w:pPr>
      <w:r>
        <w:rPr>
          <w:lang w:val="el-GR"/>
        </w:rPr>
        <w:t>Τ. Αλλαγή τιμών σε ήδη καταχωρημένους υπαλλήλους</w:t>
      </w:r>
    </w:p>
    <w:p w:rsidR="00C329A4" w:rsidRDefault="00C329A4" w:rsidP="00C329A4">
      <w:pPr>
        <w:pStyle w:val="xmsonormal"/>
        <w:jc w:val="both"/>
        <w:rPr>
          <w:lang w:val="el-GR"/>
        </w:rPr>
      </w:pPr>
      <w:r>
        <w:rPr>
          <w:lang w:val="el-GR"/>
        </w:rPr>
        <w:t>Ζ. Εξαγωγή καταλόγου υπαλλήλων υπόχρεων σε εμβολιασμό</w:t>
      </w:r>
    </w:p>
    <w:p w:rsidR="00C329A4" w:rsidRDefault="00C329A4" w:rsidP="00C329A4">
      <w:pPr>
        <w:pStyle w:val="xmsonormal"/>
        <w:jc w:val="both"/>
        <w:rPr>
          <w:lang w:val="el-GR"/>
        </w:rPr>
      </w:pPr>
      <w:r>
        <w:rPr>
          <w:lang w:val="el-GR"/>
        </w:rPr>
        <w:t> </w:t>
      </w:r>
    </w:p>
    <w:p w:rsidR="002B54CF" w:rsidRPr="00C329A4" w:rsidRDefault="002B54CF">
      <w:pPr>
        <w:rPr>
          <w:lang w:val="el-GR"/>
        </w:rPr>
      </w:pPr>
    </w:p>
    <w:sectPr w:rsidR="002B54CF" w:rsidRPr="00C329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9A4"/>
    <w:rsid w:val="002B54CF"/>
    <w:rsid w:val="00C121A6"/>
    <w:rsid w:val="00C329A4"/>
    <w:rsid w:val="00E83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C329A4"/>
    <w:pPr>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C329A4"/>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3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2441</Words>
  <Characters>13914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vaso</dc:creator>
  <cp:lastModifiedBy>vaso</cp:lastModifiedBy>
  <cp:revision>4</cp:revision>
  <dcterms:created xsi:type="dcterms:W3CDTF">2021-09-13T09:28:00Z</dcterms:created>
  <dcterms:modified xsi:type="dcterms:W3CDTF">2021-09-13T09:31:00Z</dcterms:modified>
</cp:coreProperties>
</file>